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C05F40">
      <w:pPr>
        <w:widowControl/>
        <w:wordWrap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b/>
          <w:kern w:val="0"/>
          <w:sz w:val="28"/>
          <w:szCs w:val="28"/>
          <w:lang w:bidi="ar"/>
        </w:rPr>
        <w:t>《把栏杆拍遍》教案</w:t>
      </w:r>
    </w:p>
    <w:p w:rsidR="00C05F40">
      <w:pPr>
        <w:widowControl/>
        <w:wordWrap w:val="0"/>
        <w:spacing w:line="300" w:lineRule="auto"/>
        <w:jc w:val="center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江苏省太仓高级中学</w:t>
      </w:r>
      <w:r>
        <w:rPr>
          <w:rFonts w:ascii="Times New Roman" w:hAnsi="Times New Roman" w:cs="Times New Roman"/>
          <w:kern w:val="0"/>
          <w:sz w:val="24"/>
          <w:lang w:bidi="ar"/>
        </w:rPr>
        <w:t xml:space="preserve">   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许峰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【教学目标】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知识与技能：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．指导学生理解梁衡关于辛弃疾其人其词“唯一性”、“独特性”的解读。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．引导学生掌握人物评传一般的阅读方法。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过程与方法：学生主体探究、合作讨论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情感态度价值观：通过本文阅读思考，激发学生忧民爱国的情感。</w:t>
      </w:r>
    </w:p>
    <w:p w:rsidR="00C05F40">
      <w:pPr>
        <w:widowControl/>
        <w:wordWrap w:val="0"/>
        <w:spacing w:line="300" w:lineRule="auto"/>
        <w:ind w:left="31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【课时安排】一课时</w:t>
      </w:r>
    </w:p>
    <w:p w:rsidR="00C05F40">
      <w:pPr>
        <w:widowControl/>
        <w:wordWrap w:val="0"/>
        <w:spacing w:line="300" w:lineRule="auto"/>
        <w:ind w:left="31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【教学过程】</w:t>
      </w:r>
    </w:p>
    <w:p w:rsidR="00C05F40" w:rsidP="00C127B4">
      <w:pPr>
        <w:widowControl/>
        <w:wordWrap w:val="0"/>
        <w:spacing w:line="300" w:lineRule="auto"/>
        <w:ind w:left="315" w:firstLine="120" w:leftChars="150" w:firstLineChars="5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一、请学生快速阅读，为辛弃疾写一份小传。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示例：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辛弃疾年轻时组织义军，后率军南下归宋。但归宋后朝廷对他要么闲置不用，要么走马灯似的调动。虽然他被迫失去钢刀利剑，但从没丢下爱国热情。他不停地上书与主降派斗争，陈述退敌之策，他执着抗金收复失地，却屡遭排挤。报国无门的辛弃疾，只好到赣北修了一座带湖别墅，与鸥鹭为盟，邀白鹤做伴，咀嚼无边的寂寞；或与当地百姓聊农话桑，闲走山水，打发无聊的时光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学生展示交流、点评。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由此看来：辛弃疾一生以武起事，以文为业；辛弃疾有三个身份武人、政人、词人。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二、探究文章主体内容</w:t>
      </w:r>
    </w:p>
    <w:p w:rsidR="00C05F40">
      <w:pPr>
        <w:widowControl/>
        <w:wordWrap w:val="0"/>
        <w:spacing w:line="300" w:lineRule="auto"/>
        <w:ind w:left="42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（一）三种身份之间的关系是怎样的？（用原文回答）</w:t>
      </w:r>
    </w:p>
    <w:p w:rsidR="00C05F40">
      <w:pPr>
        <w:widowControl/>
        <w:wordWrap w:val="0"/>
        <w:spacing w:line="300" w:lineRule="auto"/>
        <w:ind w:left="42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辛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弃疾这个人，词人本色是武人，武人本色是政人。</w:t>
      </w:r>
    </w:p>
    <w:p w:rsidR="00C05F40">
      <w:pPr>
        <w:widowControl/>
        <w:wordWrap w:val="0"/>
        <w:spacing w:line="300" w:lineRule="auto"/>
        <w:ind w:left="42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他并不想当词人，但武途政路不通，历史歪打正着地把他逼向了词人之道。</w:t>
      </w:r>
    </w:p>
    <w:p w:rsidR="00C05F40">
      <w:pPr>
        <w:widowControl/>
        <w:wordWrap w:val="0"/>
        <w:spacing w:line="300" w:lineRule="auto"/>
        <w:ind w:left="42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辛弃疾走过了一个爱国志士、爱国诗人的成熟过程。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（二）分别探究三个身份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A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．探究“武人”辛弃疾</w:t>
      </w:r>
    </w:p>
    <w:p w:rsidR="00C05F40">
      <w:pPr>
        <w:widowControl/>
        <w:wordWrap w:val="0"/>
        <w:spacing w:line="300" w:lineRule="auto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 xml:space="preserve">    1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．作为武人，辛弃疾有怎样的特点？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①孔武高大、本领高强、血气方刚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②无用武之地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．所以，这一阶段，辛词有什么样的特征？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有凛然杀气；磅礴之势；也有空有一身力、一腔志无处使的悲愤。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3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．试读《破阵子》或《水龙吟》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B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．探究“政人”辛弃疾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．作为政人，辛弃疾有怎样的特点？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①认真、执着、干练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②调动频繁、时弃时用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．这一阶段，辛弃疾的心境是如何的？请学生自由解读《菩萨蛮》等四首词。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心郁之词、心焚之词、心苦之词、心寂之词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3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．仔细分析作为“武人”和“政人”的辛弃疾的遭遇，他始终处在一种矛盾的煎熬中。《宋史</w:t>
      </w:r>
      <w:r>
        <w:rPr>
          <w:rFonts w:ascii="宋体" w:eastAsia="宋体" w:hAnsi="宋体" w:cs="宋体" w:hint="eastAsia"/>
          <w:kern w:val="0"/>
          <w:sz w:val="24"/>
          <w:lang w:bidi="ar"/>
        </w:rPr>
        <w:t>•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辛弃疾传》末尾记有一段轶事，“谢枋得过弃疾墓旁僧舍，有疾声大呼于堂上，若鸣其不平，自昏暮至三鼓不绝声。枋得秉烛作文，旦且祭之，文成而声始息。”（谢枋得路过弃疾墓旁庙宇，听到有急促的声音大呼于堂上，好象鸣发其心中的不平，自傍晚至半夜不绝声，枋得拿着蜡烛写作文章，准备天亮将祭祀他，文章写成而声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音才停下。）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从文中看来，是什么原因造成的？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①辛弃疾的忧民情、复国志。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>②南宋朝廷只图苟安。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C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．探究“词人”辛弃疾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．这样看来，我们就不难理解“本色”、“逼向”、“走过了”的意味了。因此，作者说辛弃疾的词是由何而来？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①他的词是在政治的大磨盘间磨出来的豆浆汁液。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②历史的风云，民族的仇恨，正与邪的搏击，爱与恨的纠缠，知识的积累，感情的浇铸，艺术的升华，文字的锤打，这一切都在他的胸中、他的脑海，翻腾、激荡，如地壳内岩浆的滚动鼓胀，冲击积聚……终于他被修炼得连叹一口气，也是一首好词了。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lang w:bidi="ar"/>
        </w:rPr>
        <w:t>．在作者看来，辛词有怎样显著的风格特征呢？作者是运用了什么手法加以阐述的？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对比。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豪放派与苏轼相比，是正义的化身，更有思想的爆发力。（王国维在《人间词话》品评“东坡之词旷，稼轩之词豪”。故国神游，多情应笑我，早生华发。人间如梦，一尊还酹江月。凭谁问：廉颇老矣，尚能饭否。）</w:t>
      </w:r>
    </w:p>
    <w:p w:rsidR="00C05F40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婉约派与柳、李相比，更有深沉的政治与生活哲学，有大情大理。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三、总结全文</w:t>
      </w:r>
    </w:p>
    <w:p w:rsidR="00C05F40">
      <w:pPr>
        <w:widowControl/>
        <w:wordWrap w:val="0"/>
        <w:spacing w:line="300" w:lineRule="auto"/>
        <w:ind w:left="420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．为什么文章不以“辛弃疾传”为题，而要题为“把栏杆拍遍”？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>①文体上——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以评带传：人们都承认辛弃疾是个大词人，但能从他的出身到成业的发展史上判定辛弃疾的词及人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“在文人中的唯一性和在历史上的独特地位”的。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>②内涵上——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文章以他的《水龙吟•登建康赏心亭》的诗句“把栏杆拍遍”为题有深刻内涵：“拍”有一种力度，一种气势，恰合辛弃疾这位沙场英雄的形象、气质以及报国无门的愤懑；而“拍遍”的“遍”说明拍的次数多，心中郁愤深，正切合他报国无门，只能写诗填词的无奈与感伤。这个题目正好能概括辛弃疾作为爱国志士、爱国词人的双重身份，所以作者说给辛弃疾造像这是最贴切的题目。</w:t>
      </w:r>
    </w:p>
    <w:p w:rsidR="00C05F40" w:rsidP="00C127B4">
      <w:pPr>
        <w:widowControl/>
        <w:wordWrap w:val="0"/>
        <w:spacing w:line="300" w:lineRule="auto"/>
        <w:ind w:firstLine="480" w:firstLineChars="200"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>③写法上——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联想丰富：本文揭示的是古代文学大家的心路历程，仅靠占有史料和作家本人的作品是不够的，还必须要有大胆的联想和想象。本文作者就是这样。或由辛弃疾的事迹，联想到他的词作；或由他的词作，联想到他所处的的时代、他的事迹和内心世界等等。</w:t>
      </w:r>
    </w:p>
    <w:p w:rsidR="00C05F40">
      <w:pPr>
        <w:widowControl/>
        <w:wordWrap w:val="0"/>
        <w:spacing w:line="300" w:lineRule="auto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善用对比</w:t>
      </w:r>
      <w:r>
        <w:rPr>
          <w:rFonts w:ascii="Times New Roman" w:hAnsi="Times New Roman" w:cs="Times New Roman"/>
          <w:kern w:val="0"/>
          <w:sz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：对比手法是作家们常用艺术手法之一，梁衡也不例外。他在本文中就多处运用了对比，使人物形象更为鲜明突出。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hAnsi="Times New Roman" w:cs="Times New Roman"/>
          <w:kern w:val="0"/>
          <w:sz w:val="24"/>
          <w:lang w:bidi="ar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．作者介绍</w:t>
      </w:r>
    </w:p>
    <w:p w:rsidR="00C05F40">
      <w:pPr>
        <w:widowControl/>
        <w:wordWrap w:val="0"/>
        <w:spacing w:line="300" w:lineRule="auto"/>
        <w:ind w:firstLine="435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梁衡的人物散文，写的大多是人杰鬼雄，其中大多是名垂宇宙，家喻户晓的伟人，还有文惊当世，传之百代的文人。而这些跨越千年、百年的人物却从作者的笔端一一鲜活起来。梁</w:t>
      </w:r>
      <w:r>
        <w:rPr>
          <w:rFonts w:ascii="Times New Roman" w:eastAsia="宋体" w:hAnsi="Times New Roman" w:cs="宋体" w:hint="eastAsia"/>
          <w:kern w:val="0"/>
          <w:sz w:val="24"/>
          <w:lang w:bidi="ar"/>
        </w:rPr>
        <w:t>衡的散文情理并重，以评带传，他写的人物在千年百年中已有定论上又重新给出评价，而这种评价又是不落窠臼的，他从人性的深层重新来诠释一位人物。而在梁衡的人物散文中，其主人公大多带有着某种的悲剧性的色彩，从美学的意义上讲，悲剧能令人崇高，梁衡在他的散文中能神飞八荒、思接千载，思之所至，情之所钟，哲理和现实生活血肉一体地融合起来。</w:t>
      </w:r>
    </w:p>
    <w:p w:rsidR="00C05F40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0"/>
    <w:rsid w:val="00C05F40"/>
    <w:rsid w:val="00C127B4"/>
    <w:rsid w:val="3089463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Pr>
      <w:color w:val="999999"/>
      <w:u w:val="none"/>
    </w:rPr>
  </w:style>
  <w:style w:type="character" w:customStyle="1" w:styleId="number1">
    <w:name w:val="number1"/>
    <w:basedOn w:val="DefaultParagraphFont"/>
    <w:rPr>
      <w:color w:val="999999"/>
      <w:u w:val="none"/>
    </w:rPr>
  </w:style>
  <w:style w:type="character" w:customStyle="1" w:styleId="blogaddfav">
    <w:name w:val="blogaddfav"/>
    <w:basedOn w:val="DefaultParagraphFont"/>
    <w:rPr>
      <w:bdr w:val="none" w:sz="0" w:space="0" w:color="auto"/>
    </w:rPr>
  </w:style>
  <w:style w:type="character" w:customStyle="1" w:styleId="bloglogin">
    <w:name w:val="bloglogin"/>
    <w:basedOn w:val="DefaultParagraphFont"/>
    <w:rPr>
      <w:color w:val="999999"/>
    </w:rPr>
  </w:style>
  <w:style w:type="character" w:customStyle="1" w:styleId="blogname">
    <w:name w:val="blogname"/>
    <w:basedOn w:val="DefaultParagraphFont"/>
    <w:rPr>
      <w:color w:val="848484"/>
    </w:rPr>
  </w:style>
  <w:style w:type="character" w:customStyle="1" w:styleId="bloglinks">
    <w:name w:val="bloglinks"/>
    <w:basedOn w:val="DefaultParagraphFont"/>
    <w:rPr>
      <w:color w:val="4E5A6D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Manager>www.77wenku.com</Manager>
  <Company>www.77wenku.com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www.77wenku.com</dc:title>
  <dc:subject>www.77wenku.com</dc:subject>
  <dc:creator>www.77wenku.com</dc:creator>
  <cp:keywords>www.77wenku.com</cp:keywords>
  <cp:lastModifiedBy>User</cp:lastModifiedBy>
  <cp:revision>1</cp:revision>
  <dcterms:created xsi:type="dcterms:W3CDTF">2014-10-29T12:08:00Z</dcterms:created>
  <dcterms:modified xsi:type="dcterms:W3CDTF">2018-09-04T10:42:00Z</dcterms:modified>
  <cp:category>www.77wenku.com</cp:category>
  <cp:contentStatus>www.77wenku.com</cp:contentStatus>
  <cp:version>www.77wenku.com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